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Fonts w:ascii="Helvetica" w:cs="Helvetica" w:hAnsi="Helvetica" w:eastAsia="Helvetica"/>
          <w:rtl w:val="0"/>
        </w:rPr>
      </w:pPr>
      <w:r>
        <w:rPr>
          <w:rFonts w:ascii="Helvetica" w:hAnsi="Helvetica"/>
          <w:rtl w:val="0"/>
        </w:rPr>
        <w:t>MARI</w:t>
      </w:r>
      <w:r>
        <w:rPr>
          <w:rFonts w:ascii="Helvetica" w:hAnsi="Helvetica" w:hint="default"/>
          <w:rtl w:val="0"/>
          <w:lang w:val="da-DK"/>
        </w:rPr>
        <w:t xml:space="preserve">Æ </w:t>
      </w:r>
      <w:r>
        <w:rPr>
          <w:rFonts w:ascii="Helvetica" w:hAnsi="Helvetica"/>
          <w:rtl w:val="0"/>
          <w:lang w:val="da-DK"/>
        </w:rPr>
        <w:t>MATRONAE spiller musikken fra middelalderens katedraler og bringer publikum med tilbage til en tid, hvor et liv uden gudstro var ut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e-DE"/>
        </w:rPr>
        <w:t>nkelig. MATRONAERNE pr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</w:rPr>
        <w:t>senterer 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rker fra hele middelalderen og spiller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  <w:lang w:val="da-DK"/>
        </w:rPr>
        <w:t>kopier af historiske instrumenter. Musik, der p</w:t>
      </w:r>
      <w:r>
        <w:rPr>
          <w:rFonts w:ascii="Helvetica" w:hAnsi="Helvetica" w:hint="default"/>
          <w:rtl w:val="0"/>
        </w:rPr>
        <w:t xml:space="preserve">å </w:t>
      </w:r>
      <w:r>
        <w:rPr>
          <w:rFonts w:ascii="Helvetica" w:hAnsi="Helvetica"/>
          <w:rtl w:val="0"/>
        </w:rPr>
        <w:t>en og samme tid klinger b</w:t>
      </w:r>
      <w:r>
        <w:rPr>
          <w:rFonts w:ascii="Helvetica" w:hAnsi="Helvetica" w:hint="default"/>
          <w:rtl w:val="0"/>
          <w:lang w:val="da-DK"/>
        </w:rPr>
        <w:t>å</w:t>
      </w:r>
      <w:r>
        <w:rPr>
          <w:rFonts w:ascii="Helvetica" w:hAnsi="Helvetica"/>
          <w:rtl w:val="0"/>
          <w:lang w:val="da-DK"/>
        </w:rPr>
        <w:t>de mystisk og velkendt.</w:t>
      </w:r>
    </w:p>
    <w:p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6740"/>
          <w:tab w:val="left" w:pos="6760"/>
          <w:tab w:val="left" w:pos="6780"/>
          <w:tab w:val="left" w:pos="6800"/>
          <w:tab w:val="left" w:pos="6820"/>
          <w:tab w:val="left" w:pos="6840"/>
          <w:tab w:val="left" w:pos="6860"/>
          <w:tab w:val="left" w:pos="6880"/>
          <w:tab w:val="left" w:pos="6900"/>
          <w:tab w:val="left" w:pos="6920"/>
          <w:tab w:val="left" w:pos="6940"/>
          <w:tab w:val="left" w:pos="6960"/>
          <w:tab w:val="left" w:pos="6980"/>
          <w:tab w:val="left" w:pos="7000"/>
          <w:tab w:val="left" w:pos="7020"/>
          <w:tab w:val="left" w:pos="7040"/>
          <w:tab w:val="left" w:pos="7060"/>
          <w:tab w:val="left" w:pos="7080"/>
          <w:tab w:val="left" w:pos="7100"/>
          <w:tab w:val="left" w:pos="7120"/>
          <w:tab w:val="left" w:pos="7140"/>
          <w:tab w:val="left" w:pos="7160"/>
          <w:tab w:val="left" w:pos="7180"/>
          <w:tab w:val="left" w:pos="7200"/>
          <w:tab w:val="left" w:pos="7220"/>
          <w:tab w:val="left" w:pos="7240"/>
          <w:tab w:val="left" w:pos="7260"/>
          <w:tab w:val="left" w:pos="7280"/>
          <w:tab w:val="left" w:pos="7300"/>
          <w:tab w:val="left" w:pos="7320"/>
          <w:tab w:val="left" w:pos="7340"/>
          <w:tab w:val="left" w:pos="7360"/>
          <w:tab w:val="left" w:pos="7380"/>
          <w:tab w:val="left" w:pos="7400"/>
          <w:tab w:val="left" w:pos="7420"/>
          <w:tab w:val="left" w:pos="7440"/>
          <w:tab w:val="left" w:pos="7460"/>
          <w:tab w:val="left" w:pos="7480"/>
          <w:tab w:val="left" w:pos="7500"/>
          <w:tab w:val="left" w:pos="7520"/>
          <w:tab w:val="left" w:pos="7540"/>
          <w:tab w:val="left" w:pos="7560"/>
          <w:tab w:val="left" w:pos="7580"/>
          <w:tab w:val="left" w:pos="7600"/>
          <w:tab w:val="left" w:pos="7620"/>
          <w:tab w:val="left" w:pos="7640"/>
          <w:tab w:val="left" w:pos="7660"/>
          <w:tab w:val="left" w:pos="7680"/>
          <w:tab w:val="left" w:pos="7700"/>
          <w:tab w:val="left" w:pos="7720"/>
          <w:tab w:val="left" w:pos="7740"/>
          <w:tab w:val="left" w:pos="7760"/>
        </w:tabs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Helvetica" w:hAnsi="Helvetica"/>
          <w:rtl w:val="0"/>
          <w:lang w:val="da-DK"/>
        </w:rPr>
        <w:t>Luk markedspladsens larm og tummel ude og lad kirkerummets ro forplante sig, medens musikken fylder hv</w:t>
      </w:r>
      <w:r>
        <w:rPr>
          <w:rFonts w:ascii="Helvetica" w:hAnsi="Helvetica" w:hint="default"/>
          <w:rtl w:val="0"/>
          <w:lang w:val="da-DK"/>
        </w:rPr>
        <w:t>æ</w:t>
      </w:r>
      <w:r>
        <w:rPr>
          <w:rFonts w:ascii="Helvetica" w:hAnsi="Helvetica"/>
          <w:rtl w:val="0"/>
          <w:lang w:val="da-DK"/>
        </w:rPr>
        <w:t>lvingerne ud.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